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1" w:rsidRPr="00C049D1" w:rsidRDefault="00C049D1" w:rsidP="00C04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1">
        <w:rPr>
          <w:rFonts w:ascii="Times New Roman" w:hAnsi="Times New Roman" w:cs="Times New Roman" w:hint="eastAsia"/>
          <w:b/>
          <w:sz w:val="28"/>
          <w:szCs w:val="28"/>
        </w:rPr>
        <w:t xml:space="preserve">Sequence of events of </w:t>
      </w:r>
      <w:r>
        <w:rPr>
          <w:rFonts w:ascii="Times New Roman" w:hAnsi="Times New Roman" w:cs="Times New Roman" w:hint="eastAsia"/>
          <w:b/>
          <w:sz w:val="28"/>
          <w:szCs w:val="28"/>
        </w:rPr>
        <w:t>the incident of pig carcasses with susp</w:t>
      </w:r>
      <w:r w:rsidR="00354E82">
        <w:rPr>
          <w:rFonts w:ascii="Times New Roman" w:hAnsi="Times New Roman" w:cs="Times New Roman" w:hint="eastAsia"/>
          <w:b/>
          <w:sz w:val="28"/>
          <w:szCs w:val="28"/>
        </w:rPr>
        <w:t>icious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positive urine test results being released to the market</w:t>
      </w:r>
    </w:p>
    <w:p w:rsidR="00C049D1" w:rsidRPr="00C049D1" w:rsidRDefault="00C049D1">
      <w:pPr>
        <w:rPr>
          <w:rFonts w:ascii="Times New Roman" w:hAnsi="Times New Roman" w:cs="Times New Roman"/>
          <w:b/>
          <w:sz w:val="28"/>
          <w:szCs w:val="28"/>
        </w:rPr>
      </w:pPr>
    </w:p>
    <w:p w:rsidR="00C049D1" w:rsidRPr="00C049D1" w:rsidRDefault="00C049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9D1">
        <w:rPr>
          <w:rFonts w:ascii="Times New Roman" w:hAnsi="Times New Roman" w:cs="Times New Roman"/>
          <w:b/>
          <w:sz w:val="28"/>
          <w:szCs w:val="28"/>
          <w:u w:val="single"/>
        </w:rPr>
        <w:t>August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75"/>
      </w:tblGrid>
      <w:tr w:rsidR="00C049D1" w:rsidTr="00C049D1">
        <w:tc>
          <w:tcPr>
            <w:tcW w:w="2093" w:type="dxa"/>
          </w:tcPr>
          <w:p w:rsidR="00C049D1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09:00 to noon</w:t>
            </w:r>
          </w:p>
        </w:tc>
        <w:tc>
          <w:tcPr>
            <w:tcW w:w="6275" w:type="dxa"/>
          </w:tcPr>
          <w:p w:rsidR="007A6675" w:rsidRPr="007A6675" w:rsidRDefault="007A6675" w:rsidP="007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A total of 319 live pigs </w:t>
            </w:r>
            <w:r w:rsidR="00B24368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from affected bat</w:t>
            </w:r>
            <w:r w:rsidR="004D011B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 xml:space="preserve">ches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from the Mainland reached </w:t>
            </w:r>
            <w:proofErr w:type="spellStart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Sheung</w:t>
            </w:r>
            <w:proofErr w:type="spellEnd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Shui</w:t>
            </w:r>
            <w:proofErr w:type="spellEnd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Slaughterhouse (SSSH) (120 </w:t>
            </w:r>
            <w:proofErr w:type="spellStart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nos</w:t>
            </w:r>
            <w:proofErr w:type="spellEnd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) and Tsuen Wan Slaughterhouse (199 </w:t>
            </w:r>
            <w:proofErr w:type="spellStart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nos</w:t>
            </w:r>
            <w:proofErr w:type="spellEnd"/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) in batches.</w:t>
            </w:r>
          </w:p>
          <w:p w:rsidR="00C049D1" w:rsidRDefault="007A6675" w:rsidP="007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The Agricultural Chemicals and Vete</w:t>
            </w:r>
            <w:r w:rsidR="00D45E98">
              <w:rPr>
                <w:rFonts w:ascii="Times New Roman" w:hAnsi="Times New Roman" w:cs="Times New Roman"/>
                <w:sz w:val="28"/>
                <w:szCs w:val="28"/>
              </w:rPr>
              <w:t>rinary Drugs Unit (ACVD)</w:t>
            </w:r>
            <w:r w:rsidR="00D45E98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="00D45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Centre for Food Safety</w:t>
            </w:r>
            <w:r w:rsidR="00D45E98">
              <w:rPr>
                <w:rFonts w:ascii="Times New Roman" w:hAnsi="Times New Roman" w:cs="Times New Roman" w:hint="eastAsia"/>
                <w:sz w:val="28"/>
                <w:szCs w:val="28"/>
              </w:rPr>
              <w:t>, Food and Environmental Department (FEHD)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collected urine samples from the pigs in batches.</w:t>
            </w:r>
          </w:p>
        </w:tc>
      </w:tr>
      <w:tr w:rsidR="00C049D1" w:rsidTr="00C049D1">
        <w:tc>
          <w:tcPr>
            <w:tcW w:w="2093" w:type="dxa"/>
          </w:tcPr>
          <w:p w:rsidR="00C049D1" w:rsidRDefault="00D9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16:58</w:t>
            </w:r>
          </w:p>
        </w:tc>
        <w:tc>
          <w:tcPr>
            <w:tcW w:w="6275" w:type="dxa"/>
          </w:tcPr>
          <w:p w:rsidR="00C049D1" w:rsidRDefault="00D96EDD" w:rsidP="00D9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 w:rsidR="00482600">
              <w:rPr>
                <w:rFonts w:ascii="Times New Roman" w:hAnsi="Times New Roman" w:cs="Times New Roman"/>
                <w:sz w:val="28"/>
                <w:szCs w:val="28"/>
              </w:rPr>
              <w:t>he Veterinary Laboratory (Vet</w:t>
            </w:r>
            <w:r w:rsidR="007A6675"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Lab) of the Agriculture, Fisheries and Conservation Department (AFCD)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received the last batch of urine samples from ACVD for testing purpose</w:t>
            </w:r>
            <w:r w:rsidR="007A6675" w:rsidRPr="007A6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9D1" w:rsidTr="00C049D1">
        <w:tc>
          <w:tcPr>
            <w:tcW w:w="2093" w:type="dxa"/>
          </w:tcPr>
          <w:p w:rsidR="00C049D1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21:10</w:t>
            </w:r>
          </w:p>
        </w:tc>
        <w:tc>
          <w:tcPr>
            <w:tcW w:w="6275" w:type="dxa"/>
          </w:tcPr>
          <w:p w:rsidR="00C049D1" w:rsidRDefault="00482600" w:rsidP="00F2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</w:t>
            </w:r>
            <w:r w:rsidR="007A6675"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Lab </w:t>
            </w:r>
            <w:r w:rsidR="0036661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staff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verbally informed ACVD that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the preliminary reports showed that </w:t>
            </w:r>
            <w:r w:rsidR="007A6675"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some urine samples submitted were suspected </w:t>
            </w:r>
            <w:r w:rsidR="004D011B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 xml:space="preserve">to contain </w:t>
            </w:r>
            <w:r w:rsidR="007A6675" w:rsidRPr="007A6675">
              <w:rPr>
                <w:rFonts w:ascii="Times New Roman" w:hAnsi="Times New Roman" w:cs="Times New Roman"/>
                <w:sz w:val="28"/>
                <w:szCs w:val="28"/>
              </w:rPr>
              <w:t>beta-agonists</w:t>
            </w:r>
            <w:r w:rsidR="001A00C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 w:rsidR="00F20DA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and indicated that </w:t>
            </w:r>
            <w:bookmarkStart w:id="0" w:name="_GoBack"/>
            <w:bookmarkEnd w:id="0"/>
            <w:r w:rsidR="00D96EDD">
              <w:rPr>
                <w:rFonts w:ascii="Times New Roman" w:hAnsi="Times New Roman" w:cs="Times New Roman" w:hint="eastAsia"/>
                <w:sz w:val="28"/>
                <w:szCs w:val="28"/>
              </w:rPr>
              <w:t>further testing was required to confirm the findings.</w:t>
            </w:r>
          </w:p>
        </w:tc>
      </w:tr>
      <w:tr w:rsidR="00C049D1" w:rsidTr="00C049D1">
        <w:tc>
          <w:tcPr>
            <w:tcW w:w="2093" w:type="dxa"/>
          </w:tcPr>
          <w:p w:rsidR="00C049D1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21:40</w:t>
            </w:r>
          </w:p>
        </w:tc>
        <w:tc>
          <w:tcPr>
            <w:tcW w:w="6275" w:type="dxa"/>
          </w:tcPr>
          <w:p w:rsidR="00C049D1" w:rsidRDefault="007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ACVD informed an importer to </w:t>
            </w:r>
            <w:r w:rsidR="007427A4">
              <w:rPr>
                <w:rFonts w:ascii="Times New Roman" w:hAnsi="Times New Roman" w:cs="Times New Roman" w:hint="eastAsia"/>
                <w:sz w:val="28"/>
                <w:szCs w:val="28"/>
              </w:rPr>
              <w:t>stand by</w:t>
            </w:r>
            <w:r w:rsidR="000663E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for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11B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segre</w:t>
            </w:r>
            <w:r w:rsidR="00B24368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ga</w:t>
            </w:r>
            <w:r w:rsidR="004D011B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ting</w:t>
            </w:r>
            <w:r w:rsidR="00B24368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the pigs.</w:t>
            </w:r>
          </w:p>
        </w:tc>
      </w:tr>
      <w:tr w:rsidR="00C049D1" w:rsidTr="00C049D1">
        <w:tc>
          <w:tcPr>
            <w:tcW w:w="2093" w:type="dxa"/>
          </w:tcPr>
          <w:p w:rsidR="00C049D1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22:26</w:t>
            </w:r>
          </w:p>
        </w:tc>
        <w:tc>
          <w:tcPr>
            <w:tcW w:w="6275" w:type="dxa"/>
          </w:tcPr>
          <w:p w:rsidR="00C049D1" w:rsidRDefault="007A6675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Vet Lab issued its first written interim</w:t>
            </w:r>
            <w:r w:rsidR="00723BC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r w:rsidR="00AA5A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5A1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which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indicat</w:t>
            </w:r>
            <w:r w:rsidR="00AA5A19">
              <w:rPr>
                <w:rFonts w:ascii="Times New Roman" w:hAnsi="Times New Roman" w:cs="Times New Roman" w:hint="eastAsia"/>
                <w:sz w:val="28"/>
                <w:szCs w:val="28"/>
              </w:rPr>
              <w:t>ed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that </w:t>
            </w:r>
            <w:r w:rsidR="00AA5A19">
              <w:rPr>
                <w:rFonts w:ascii="Times New Roman" w:hAnsi="Times New Roman" w:cs="Times New Roman" w:hint="eastAsia"/>
                <w:sz w:val="28"/>
                <w:szCs w:val="28"/>
              </w:rPr>
              <w:t>among the test results of the urine samples sent in the relevant period,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A1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the status of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15 samples</w:t>
            </w:r>
            <w:r w:rsidR="002C0E2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were “pending”.</w:t>
            </w:r>
          </w:p>
        </w:tc>
      </w:tr>
      <w:tr w:rsidR="00C049D1" w:rsidTr="00C049D1">
        <w:tc>
          <w:tcPr>
            <w:tcW w:w="2093" w:type="dxa"/>
          </w:tcPr>
          <w:p w:rsidR="00C049D1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23:55</w:t>
            </w:r>
          </w:p>
        </w:tc>
        <w:tc>
          <w:tcPr>
            <w:tcW w:w="6275" w:type="dxa"/>
          </w:tcPr>
          <w:p w:rsidR="007A6675" w:rsidRPr="007A6675" w:rsidRDefault="007A6675" w:rsidP="007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The Meat Inspection Unit (MIU) of the FEHD checked the urine </w:t>
            </w:r>
            <w:r w:rsidR="002C285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test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results </w:t>
            </w:r>
            <w:r w:rsidR="00C76DCF">
              <w:rPr>
                <w:rFonts w:ascii="Times New Roman" w:hAnsi="Times New Roman" w:cs="Times New Roman" w:hint="eastAsia"/>
                <w:sz w:val="28"/>
                <w:szCs w:val="28"/>
              </w:rPr>
              <w:t>through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the Slaughterhouse Record System and found 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that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the test results</w:t>
            </w:r>
            <w:r w:rsidR="0069282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of samples </w:t>
            </w:r>
            <w:r w:rsidR="00692826">
              <w:rPr>
                <w:rFonts w:ascii="Times New Roman" w:hAnsi="Times New Roman" w:cs="Times New Roman" w:hint="eastAsia"/>
                <w:sz w:val="28"/>
                <w:szCs w:val="28"/>
              </w:rPr>
              <w:t>sent in the relevant period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DE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remained </w:t>
            </w:r>
            <w:r w:rsidRPr="007A6675">
              <w:rPr>
                <w:rFonts w:ascii="Times New Roman" w:hAnsi="Times New Roman" w:cs="Times New Roman"/>
                <w:sz w:val="28"/>
                <w:szCs w:val="28"/>
              </w:rPr>
              <w:t>“pending”.</w:t>
            </w:r>
          </w:p>
          <w:p w:rsidR="00C049D1" w:rsidRDefault="00A176D3" w:rsidP="00A1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Upon enquiry, MIU was informed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by ACVD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that </w:t>
            </w:r>
            <w:r w:rsidR="007A6675" w:rsidRPr="007A6675">
              <w:rPr>
                <w:rFonts w:ascii="Times New Roman" w:hAnsi="Times New Roman" w:cs="Times New Roman"/>
                <w:sz w:val="28"/>
                <w:szCs w:val="28"/>
              </w:rPr>
              <w:t>the results were still “pending”.</w:t>
            </w:r>
          </w:p>
        </w:tc>
      </w:tr>
    </w:tbl>
    <w:p w:rsidR="00C049D1" w:rsidRDefault="00C049D1">
      <w:pPr>
        <w:rPr>
          <w:rFonts w:ascii="Times New Roman" w:hAnsi="Times New Roman" w:cs="Times New Roman"/>
          <w:sz w:val="28"/>
          <w:szCs w:val="28"/>
        </w:rPr>
      </w:pPr>
    </w:p>
    <w:p w:rsidR="00C049D1" w:rsidRPr="00C049D1" w:rsidRDefault="00C049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9D1">
        <w:rPr>
          <w:rFonts w:ascii="Times New Roman" w:hAnsi="Times New Roman" w:cs="Times New Roman" w:hint="eastAsia"/>
          <w:b/>
          <w:sz w:val="28"/>
          <w:szCs w:val="28"/>
          <w:u w:val="single"/>
        </w:rPr>
        <w:t>August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75"/>
      </w:tblGrid>
      <w:tr w:rsidR="001D4025" w:rsidTr="001D4025">
        <w:tc>
          <w:tcPr>
            <w:tcW w:w="2093" w:type="dxa"/>
          </w:tcPr>
          <w:p w:rsidR="001D4025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00:00</w:t>
            </w:r>
          </w:p>
        </w:tc>
        <w:tc>
          <w:tcPr>
            <w:tcW w:w="6275" w:type="dxa"/>
          </w:tcPr>
          <w:p w:rsidR="001D4025" w:rsidRPr="00760350" w:rsidRDefault="00920681" w:rsidP="0076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>Slaughtering commenced. Post-mortem inspection of the pig</w:t>
            </w:r>
            <w:r w:rsidR="00621C89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350">
              <w:rPr>
                <w:rFonts w:ascii="Times New Roman" w:hAnsi="Times New Roman" w:cs="Times New Roman" w:hint="eastAsia"/>
                <w:sz w:val="28"/>
                <w:szCs w:val="28"/>
              </w:rPr>
              <w:t>wa</w:t>
            </w: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>s conducted by FEHD’s Health Inspectors</w:t>
            </w:r>
            <w:r w:rsidR="007603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760350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(HIs)</w:t>
            </w: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>. The pig carcasses passed the inspection were applied with “Government Inspected” stamp and were delivered to individual retail outlets</w:t>
            </w:r>
            <w:r w:rsidR="008F058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in batches</w:t>
            </w: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00:05</w:t>
            </w:r>
          </w:p>
        </w:tc>
        <w:tc>
          <w:tcPr>
            <w:tcW w:w="6275" w:type="dxa"/>
          </w:tcPr>
          <w:p w:rsidR="00C049D1" w:rsidRPr="001D4025" w:rsidRDefault="004D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ACVD</w:t>
            </w:r>
            <w:r w:rsidR="00920681" w:rsidRPr="00920681">
              <w:rPr>
                <w:rFonts w:ascii="Times New Roman" w:hAnsi="Times New Roman" w:cs="Times New Roman"/>
                <w:sz w:val="28"/>
                <w:szCs w:val="28"/>
              </w:rPr>
              <w:t xml:space="preserve"> instructed an importer that the affected batches of the pigs should be detained.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00:15</w:t>
            </w:r>
          </w:p>
        </w:tc>
        <w:tc>
          <w:tcPr>
            <w:tcW w:w="6275" w:type="dxa"/>
          </w:tcPr>
          <w:p w:rsidR="00C049D1" w:rsidRPr="001D4025" w:rsidRDefault="00920681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>Vet Lab informed ACVD that the test results were not available yet.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00:30</w:t>
            </w:r>
          </w:p>
        </w:tc>
        <w:tc>
          <w:tcPr>
            <w:tcW w:w="6275" w:type="dxa"/>
          </w:tcPr>
          <w:p w:rsidR="00C049D1" w:rsidRPr="001D4025" w:rsidRDefault="00920681" w:rsidP="009A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 xml:space="preserve">MIU called ACVD to enquire 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about </w:t>
            </w: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>the status of the test result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 xml:space="preserve"> and was told</w:t>
            </w:r>
            <w:r w:rsidR="00C43F37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that</w:t>
            </w:r>
            <w:r w:rsidRPr="00920681">
              <w:rPr>
                <w:rFonts w:ascii="Times New Roman" w:hAnsi="Times New Roman" w:cs="Times New Roman"/>
                <w:sz w:val="28"/>
                <w:szCs w:val="28"/>
              </w:rPr>
              <w:t xml:space="preserve"> the test results were still “pending”.  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01:20</w:t>
            </w:r>
          </w:p>
        </w:tc>
        <w:tc>
          <w:tcPr>
            <w:tcW w:w="6275" w:type="dxa"/>
          </w:tcPr>
          <w:p w:rsidR="00C049D1" w:rsidRPr="00792316" w:rsidRDefault="00792316" w:rsidP="009A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316">
              <w:rPr>
                <w:rFonts w:ascii="Times New Roman" w:hAnsi="Times New Roman" w:cs="Times New Roman"/>
                <w:sz w:val="28"/>
                <w:szCs w:val="28"/>
              </w:rPr>
              <w:t>ACVD informed the operator of SSSH, Ng Fung Hong (NFH) that the affected batches of the pigs need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>ed</w:t>
            </w:r>
            <w:r w:rsidRPr="00792316">
              <w:rPr>
                <w:rFonts w:ascii="Times New Roman" w:hAnsi="Times New Roman" w:cs="Times New Roman"/>
                <w:sz w:val="28"/>
                <w:szCs w:val="28"/>
              </w:rPr>
              <w:t xml:space="preserve"> to be detained immediately. </w:t>
            </w:r>
          </w:p>
        </w:tc>
      </w:tr>
      <w:tr w:rsidR="00C049D1" w:rsidTr="001D4025">
        <w:tc>
          <w:tcPr>
            <w:tcW w:w="2093" w:type="dxa"/>
          </w:tcPr>
          <w:p w:rsidR="00C049D1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01:50</w:t>
            </w:r>
          </w:p>
          <w:p w:rsidR="00921515" w:rsidRPr="001D4025" w:rsidRDefault="00A8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75" w:type="dxa"/>
          </w:tcPr>
          <w:p w:rsidR="00C049D1" w:rsidRPr="001D4025" w:rsidRDefault="008308AD" w:rsidP="00D7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 xml:space="preserve">MIU called ACVD to enquire </w:t>
            </w:r>
            <w:r w:rsidR="00A101F4">
              <w:rPr>
                <w:rFonts w:ascii="Times New Roman" w:hAnsi="Times New Roman" w:cs="Times New Roman" w:hint="eastAsia"/>
                <w:sz w:val="28"/>
                <w:szCs w:val="28"/>
              </w:rPr>
              <w:t>about</w:t>
            </w: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 xml:space="preserve"> detention of affected batches of the pigs. In reply, ACVD requested MIU to detain the pigs since</w:t>
            </w:r>
            <w:r w:rsidR="003D59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the test results of</w:t>
            </w: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9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the concerned batch of pigs </w:t>
            </w: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 xml:space="preserve">were </w:t>
            </w:r>
            <w:r w:rsidR="00D73DC4">
              <w:rPr>
                <w:rFonts w:ascii="Times New Roman" w:hAnsi="Times New Roman" w:cs="Times New Roman" w:hint="eastAsia"/>
                <w:sz w:val="28"/>
                <w:szCs w:val="28"/>
              </w:rPr>
              <w:t>ver</w:t>
            </w:r>
            <w:r w:rsidR="003D59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y </w:t>
            </w:r>
            <w:r w:rsidR="00C76DC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likely </w:t>
            </w: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 xml:space="preserve">positive. MIU </w:t>
            </w:r>
            <w:r w:rsidR="003D59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immediately </w:t>
            </w: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>informed NFH to take action to detain the affected pigs.</w:t>
            </w:r>
          </w:p>
        </w:tc>
      </w:tr>
      <w:tr w:rsidR="00C049D1" w:rsidTr="001D4025">
        <w:tc>
          <w:tcPr>
            <w:tcW w:w="2093" w:type="dxa"/>
          </w:tcPr>
          <w:p w:rsidR="00C049D1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02:15</w:t>
            </w:r>
          </w:p>
        </w:tc>
        <w:tc>
          <w:tcPr>
            <w:tcW w:w="6275" w:type="dxa"/>
          </w:tcPr>
          <w:p w:rsidR="00C049D1" w:rsidRPr="00760350" w:rsidRDefault="008308AD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>MIU requested NFH to liaise with buyers to trace the affected batches of the pig carcasses which might have been released from SSSH to the retail outlets</w:t>
            </w:r>
            <w:r w:rsidR="008F4D1F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830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9D1" w:rsidTr="001D4025">
        <w:tc>
          <w:tcPr>
            <w:tcW w:w="2093" w:type="dxa"/>
          </w:tcPr>
          <w:p w:rsidR="00C049D1" w:rsidRDefault="00C049D1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1D40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</w:p>
          <w:p w:rsidR="00E440AD" w:rsidRPr="001D4025" w:rsidRDefault="00A836C8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75" w:type="dxa"/>
          </w:tcPr>
          <w:p w:rsidR="00C049D1" w:rsidRPr="001D4025" w:rsidRDefault="00C049D1" w:rsidP="00D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Vet Lab issued the second</w:t>
            </w:r>
            <w:r w:rsidR="007603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written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interim test report which showed 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that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the test results of the affected batches of pigs were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pending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while the results of the remaining batches were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satisfactory.</w:t>
            </w:r>
          </w:p>
        </w:tc>
      </w:tr>
      <w:tr w:rsidR="00C049D1" w:rsidTr="001D4025">
        <w:tc>
          <w:tcPr>
            <w:tcW w:w="2093" w:type="dxa"/>
          </w:tcPr>
          <w:p w:rsidR="00C049D1" w:rsidRDefault="00DA63AB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04: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</w:p>
          <w:p w:rsidR="00E440AD" w:rsidRPr="001D4025" w:rsidRDefault="00A836C8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6275" w:type="dxa"/>
          </w:tcPr>
          <w:p w:rsidR="00C049D1" w:rsidRPr="001D4025" w:rsidRDefault="00C049D1" w:rsidP="00D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Vet Lab issued the final written report which confirmed</w:t>
            </w:r>
            <w:r w:rsidR="00DA63A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that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the test results of 6 urine samples were positive.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 w:rsidP="001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04:00 to 07:30</w:t>
            </w:r>
          </w:p>
        </w:tc>
        <w:tc>
          <w:tcPr>
            <w:tcW w:w="6275" w:type="dxa"/>
          </w:tcPr>
          <w:p w:rsidR="00C049D1" w:rsidRPr="001D4025" w:rsidRDefault="00C049D1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NFH traced, marked and sealed the affected pig</w:t>
            </w:r>
            <w:r w:rsidR="00760350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in SSSH, but some had been released to local</w:t>
            </w:r>
            <w:r w:rsidR="00DA63A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retail outlets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</w:tc>
      </w:tr>
      <w:tr w:rsidR="00E771BB" w:rsidTr="001D4025">
        <w:tc>
          <w:tcPr>
            <w:tcW w:w="2093" w:type="dxa"/>
          </w:tcPr>
          <w:p w:rsidR="00E771BB" w:rsidRDefault="00E771BB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09:</w:t>
            </w:r>
            <w:r w:rsidR="00E440AD"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</w:p>
          <w:p w:rsidR="00E440AD" w:rsidRDefault="00E440AD" w:rsidP="00E4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5" w:type="dxa"/>
          </w:tcPr>
          <w:p w:rsidR="00E771BB" w:rsidRDefault="00E771BB" w:rsidP="00F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FEHD learned that progress of tracing of affected batches of pig</w:t>
            </w:r>
            <w:r w:rsidR="00F9463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F94636" w:rsidRPr="008308AD">
              <w:rPr>
                <w:rFonts w:ascii="Times New Roman" w:hAnsi="Times New Roman" w:cs="Times New Roman"/>
                <w:sz w:val="28"/>
                <w:szCs w:val="28"/>
              </w:rPr>
              <w:t>carcasses</w:t>
            </w:r>
            <w:r w:rsidR="00F9463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E6465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being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released to local market was not satisfactory. NFH was requested to provide </w:t>
            </w:r>
            <w:r w:rsidR="00CC59FA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r w:rsidR="00CC59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F9463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on the delivery addresses </w:t>
            </w:r>
            <w:r w:rsidR="00CC59FA">
              <w:rPr>
                <w:rFonts w:ascii="Times New Roman" w:hAnsi="Times New Roman" w:cs="Times New Roman" w:hint="eastAsia"/>
                <w:sz w:val="28"/>
                <w:szCs w:val="28"/>
              </w:rPr>
              <w:t>of the pig carcasses.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11:00</w:t>
            </w:r>
          </w:p>
        </w:tc>
        <w:tc>
          <w:tcPr>
            <w:tcW w:w="6275" w:type="dxa"/>
          </w:tcPr>
          <w:p w:rsidR="00C049D1" w:rsidRPr="001D4025" w:rsidRDefault="00C049D1" w:rsidP="009A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NFH provided a preliminary list of retail outlets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concerned to FEHD, but some information was missing.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6275" w:type="dxa"/>
          </w:tcPr>
          <w:p w:rsidR="00C049D1" w:rsidRPr="001D4025" w:rsidRDefault="00C049D1" w:rsidP="002F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NFH provided </w:t>
            </w:r>
            <w:r w:rsidR="002F39F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additional information on the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list of retail outlets concerned to FEHD.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6275" w:type="dxa"/>
          </w:tcPr>
          <w:p w:rsidR="00C049D1" w:rsidRPr="001D4025" w:rsidRDefault="00C049D1" w:rsidP="0076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Upon repeated checking of the list of retail outlets concerned with NFH, FEHD immediately deployed HIs to the retail outlets concerned to mark and seal the affected pig carcasses and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offals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 w:rsidP="001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15:30 to around 18:00</w:t>
            </w:r>
          </w:p>
        </w:tc>
        <w:tc>
          <w:tcPr>
            <w:tcW w:w="6275" w:type="dxa"/>
          </w:tcPr>
          <w:p w:rsidR="00C049D1" w:rsidRPr="001D4025" w:rsidRDefault="00C049D1" w:rsidP="009A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HIs conducted a mark and seal operation at the retail outlets concerned.</w:t>
            </w:r>
          </w:p>
        </w:tc>
      </w:tr>
      <w:tr w:rsidR="00C049D1" w:rsidTr="001D4025">
        <w:tc>
          <w:tcPr>
            <w:tcW w:w="2093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18:20</w:t>
            </w:r>
          </w:p>
        </w:tc>
        <w:tc>
          <w:tcPr>
            <w:tcW w:w="6275" w:type="dxa"/>
          </w:tcPr>
          <w:p w:rsidR="00C049D1" w:rsidRPr="001D4025" w:rsidRDefault="00C0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The mark and seal operation was completed.</w:t>
            </w:r>
          </w:p>
        </w:tc>
      </w:tr>
      <w:tr w:rsidR="00CC59FA" w:rsidTr="001D4025">
        <w:tc>
          <w:tcPr>
            <w:tcW w:w="2093" w:type="dxa"/>
          </w:tcPr>
          <w:p w:rsidR="00CC59FA" w:rsidRDefault="00F94636" w:rsidP="00F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18:30</w:t>
            </w:r>
            <w:r w:rsidR="00CC59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20:30</w:t>
            </w:r>
          </w:p>
        </w:tc>
        <w:tc>
          <w:tcPr>
            <w:tcW w:w="6275" w:type="dxa"/>
          </w:tcPr>
          <w:p w:rsidR="00CC59FA" w:rsidRDefault="00CC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Final list of retail outlets concerned </w:t>
            </w:r>
            <w:r w:rsidR="00F9463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was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being compiled.</w:t>
            </w:r>
          </w:p>
        </w:tc>
      </w:tr>
      <w:tr w:rsidR="00CC59FA" w:rsidTr="001D4025">
        <w:tc>
          <w:tcPr>
            <w:tcW w:w="2093" w:type="dxa"/>
          </w:tcPr>
          <w:p w:rsidR="00CC59FA" w:rsidRPr="00CC59FA" w:rsidRDefault="00CC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22:00</w:t>
            </w:r>
          </w:p>
        </w:tc>
        <w:tc>
          <w:tcPr>
            <w:tcW w:w="6275" w:type="dxa"/>
          </w:tcPr>
          <w:p w:rsidR="00CC59FA" w:rsidRDefault="00070E17" w:rsidP="0092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FEHD held a media stand-up session, issued a press release and announced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of retail outlets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concerned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. </w:t>
            </w:r>
            <w:r w:rsidR="00921515">
              <w:rPr>
                <w:rFonts w:ascii="Times New Roman" w:hAnsi="Times New Roman" w:cs="Times New Roman" w:hint="eastAsia"/>
                <w:sz w:val="28"/>
                <w:szCs w:val="28"/>
              </w:rPr>
              <w:t>Members of the p</w:t>
            </w:r>
            <w:r w:rsidRPr="00F9463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ublic </w:t>
            </w:r>
            <w:r w:rsidR="00921515">
              <w:rPr>
                <w:rFonts w:ascii="Times New Roman" w:hAnsi="Times New Roman" w:cs="Times New Roman" w:hint="eastAsia"/>
                <w:sz w:val="28"/>
                <w:szCs w:val="28"/>
              </w:rPr>
              <w:t>were</w:t>
            </w:r>
            <w:r w:rsidRPr="00F9463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urged</w:t>
            </w:r>
            <w:r w:rsidRPr="00F94636">
              <w:rPr>
                <w:rFonts w:ascii="Times New Roman" w:hAnsi="Times New Roman" w:cs="Times New Roman"/>
                <w:sz w:val="28"/>
                <w:szCs w:val="28"/>
              </w:rPr>
              <w:t xml:space="preserve"> to stop consuming the pork and pig </w:t>
            </w:r>
            <w:proofErr w:type="spellStart"/>
            <w:r w:rsidRPr="00F94636">
              <w:rPr>
                <w:rFonts w:ascii="Times New Roman" w:hAnsi="Times New Roman" w:cs="Times New Roman"/>
                <w:sz w:val="28"/>
                <w:szCs w:val="28"/>
              </w:rPr>
              <w:t>offal</w:t>
            </w:r>
            <w:r w:rsidR="00F94636" w:rsidRPr="00F94636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proofErr w:type="spellEnd"/>
            <w:r w:rsidRPr="00F94636">
              <w:rPr>
                <w:rFonts w:ascii="Times New Roman" w:hAnsi="Times New Roman" w:cs="Times New Roman"/>
                <w:sz w:val="28"/>
                <w:szCs w:val="28"/>
              </w:rPr>
              <w:t xml:space="preserve"> bought from the affected retail outlets.</w:t>
            </w:r>
          </w:p>
        </w:tc>
      </w:tr>
    </w:tbl>
    <w:p w:rsidR="00BD5088" w:rsidRPr="00F47D02" w:rsidRDefault="00B4428D">
      <w:pPr>
        <w:rPr>
          <w:rFonts w:ascii="Times New Roman" w:hAnsi="Times New Roman" w:cs="Times New Roman"/>
          <w:sz w:val="28"/>
          <w:szCs w:val="28"/>
        </w:rPr>
      </w:pPr>
    </w:p>
    <w:p w:rsidR="00F47D02" w:rsidRPr="00F47D02" w:rsidRDefault="00F47D02" w:rsidP="00F47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D02">
        <w:rPr>
          <w:rFonts w:ascii="Times New Roman" w:hAnsi="Times New Roman" w:cs="Times New Roman"/>
          <w:sz w:val="28"/>
          <w:szCs w:val="28"/>
        </w:rPr>
        <w:t>Ends</w:t>
      </w:r>
    </w:p>
    <w:sectPr w:rsidR="00F47D02" w:rsidRPr="00F47D02" w:rsidSect="00F44D7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8D" w:rsidRDefault="00B4428D" w:rsidP="00D96EDD">
      <w:r>
        <w:separator/>
      </w:r>
    </w:p>
  </w:endnote>
  <w:endnote w:type="continuationSeparator" w:id="0">
    <w:p w:rsidR="00B4428D" w:rsidRDefault="00B4428D" w:rsidP="00D9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8D" w:rsidRDefault="00B4428D" w:rsidP="00D96EDD">
      <w:r>
        <w:separator/>
      </w:r>
    </w:p>
  </w:footnote>
  <w:footnote w:type="continuationSeparator" w:id="0">
    <w:p w:rsidR="00B4428D" w:rsidRDefault="00B4428D" w:rsidP="00D9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25"/>
    <w:rsid w:val="00052F95"/>
    <w:rsid w:val="000663E1"/>
    <w:rsid w:val="00070E17"/>
    <w:rsid w:val="000A5F6E"/>
    <w:rsid w:val="001111D0"/>
    <w:rsid w:val="001A00C6"/>
    <w:rsid w:val="001B1739"/>
    <w:rsid w:val="001B1B1A"/>
    <w:rsid w:val="001D4025"/>
    <w:rsid w:val="001F3718"/>
    <w:rsid w:val="002C0E22"/>
    <w:rsid w:val="002C285C"/>
    <w:rsid w:val="002F39FF"/>
    <w:rsid w:val="00354E82"/>
    <w:rsid w:val="0036661C"/>
    <w:rsid w:val="003D5966"/>
    <w:rsid w:val="00482600"/>
    <w:rsid w:val="004D011B"/>
    <w:rsid w:val="00531A9D"/>
    <w:rsid w:val="00621C89"/>
    <w:rsid w:val="00692826"/>
    <w:rsid w:val="00723BC2"/>
    <w:rsid w:val="007427A4"/>
    <w:rsid w:val="00760350"/>
    <w:rsid w:val="00792316"/>
    <w:rsid w:val="007A6675"/>
    <w:rsid w:val="007B6001"/>
    <w:rsid w:val="008308AD"/>
    <w:rsid w:val="008D4DE0"/>
    <w:rsid w:val="008F0584"/>
    <w:rsid w:val="008F4D1F"/>
    <w:rsid w:val="00920681"/>
    <w:rsid w:val="00921515"/>
    <w:rsid w:val="00992579"/>
    <w:rsid w:val="009A536B"/>
    <w:rsid w:val="009A7A59"/>
    <w:rsid w:val="009C62D5"/>
    <w:rsid w:val="00A0207C"/>
    <w:rsid w:val="00A101F4"/>
    <w:rsid w:val="00A176D3"/>
    <w:rsid w:val="00A836C8"/>
    <w:rsid w:val="00AA5A19"/>
    <w:rsid w:val="00B24368"/>
    <w:rsid w:val="00B4428D"/>
    <w:rsid w:val="00C049D1"/>
    <w:rsid w:val="00C43F37"/>
    <w:rsid w:val="00C62FC2"/>
    <w:rsid w:val="00C76DCF"/>
    <w:rsid w:val="00CC59FA"/>
    <w:rsid w:val="00D45E98"/>
    <w:rsid w:val="00D65206"/>
    <w:rsid w:val="00D73DC4"/>
    <w:rsid w:val="00D96EDD"/>
    <w:rsid w:val="00DA63AB"/>
    <w:rsid w:val="00E42A84"/>
    <w:rsid w:val="00E440AD"/>
    <w:rsid w:val="00E52D24"/>
    <w:rsid w:val="00E64652"/>
    <w:rsid w:val="00E771BB"/>
    <w:rsid w:val="00ED023E"/>
    <w:rsid w:val="00F20DA4"/>
    <w:rsid w:val="00F44D74"/>
    <w:rsid w:val="00F47D02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0E17"/>
  </w:style>
  <w:style w:type="paragraph" w:styleId="a4">
    <w:name w:val="header"/>
    <w:basedOn w:val="a"/>
    <w:link w:val="a5"/>
    <w:uiPriority w:val="99"/>
    <w:unhideWhenUsed/>
    <w:rsid w:val="00D96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6E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6E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0E17"/>
  </w:style>
  <w:style w:type="paragraph" w:styleId="a4">
    <w:name w:val="header"/>
    <w:basedOn w:val="a"/>
    <w:link w:val="a5"/>
    <w:uiPriority w:val="99"/>
    <w:unhideWhenUsed/>
    <w:rsid w:val="00D96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6E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6E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EBE831-FE6A-4D7D-9D41-AEC6D9ED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619</Words>
  <Characters>3533</Characters>
  <Application/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2016-08-19T16:11:18Z</dcterms:created>
  <cp:lastPrinted>2016-08-19T16:11:18Z</cp:lastPrinted>
  <dcterms:modified xsi:type="dcterms:W3CDTF">2016-08-19T16:11:18Z</dcterms:modified>
  <cp:revision>7</cp:revision>
</cp:coreProperties>
</file>